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right"/>
        <w:rPr>
          <w:rFonts w:ascii="Cambria" w:cs="Cambria" w:hAnsi="Cambria" w:eastAsia="Cambria"/>
          <w:b w:val="1"/>
          <w:bCs w:val="1"/>
          <w:sz w:val="28"/>
          <w:szCs w:val="28"/>
          <w:u w:color="000000"/>
          <w:rtl w:val="0"/>
        </w:rPr>
      </w:pPr>
      <w:r>
        <w:rPr>
          <w:rFonts w:ascii="Cambria" w:hAnsi="Cambria"/>
          <w:b w:val="1"/>
          <w:bCs w:val="1"/>
          <w:sz w:val="28"/>
          <w:szCs w:val="28"/>
          <w:u w:color="000000"/>
          <w:rtl w:val="0"/>
        </w:rPr>
        <w:t>Bilag 7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  <w:lang w:val="da-DK"/>
        </w:rPr>
        <w:t>XX sogns menighedsr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</w:rPr>
        <w:t>d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  <w:lang w:val="fr-FR"/>
        </w:rPr>
        <w:t>[adresse p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menighedsr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pt-PT"/>
        </w:rPr>
        <w:t>det]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</w:rPr>
        <w:t>[postnummer og by]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  <w:lang w:val="da-DK"/>
        </w:rPr>
        <w:t xml:space="preserve">og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  <w:lang w:val="da-DK"/>
        </w:rPr>
        <w:t>[Navn p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</w:rPr>
        <w:t>ansat]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  <w:lang w:val="de-DE"/>
        </w:rPr>
        <w:t>[Adresse p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</w:rPr>
        <w:t>ansat]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  <w:lang w:val="da-DK"/>
        </w:rPr>
        <w:t xml:space="preserve">(herefter kaldet 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”</w:t>
      </w:r>
      <w:r>
        <w:rPr>
          <w:rFonts w:ascii="Cambria" w:hAnsi="Cambria"/>
          <w:sz w:val="24"/>
          <w:szCs w:val="24"/>
          <w:u w:color="000000"/>
          <w:rtl w:val="0"/>
        </w:rPr>
        <w:t>ud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ø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vende kunstner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”</w:t>
      </w:r>
      <w:r>
        <w:rPr>
          <w:rFonts w:ascii="Cambria" w:hAnsi="Cambria"/>
          <w:sz w:val="24"/>
          <w:szCs w:val="24"/>
          <w:u w:color="000000"/>
          <w:rtl w:val="0"/>
        </w:rPr>
        <w:t>)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  <w:lang w:val="it-IT"/>
        </w:rPr>
        <w:t>Har dags dato indg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</w:rPr>
        <w:t>et f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ø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lgende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center"/>
        <w:rPr>
          <w:rFonts w:ascii="Cambria" w:cs="Cambria" w:hAnsi="Cambria" w:eastAsia="Cambria"/>
          <w:b w:val="1"/>
          <w:bCs w:val="1"/>
          <w:caps w:val="1"/>
          <w:sz w:val="24"/>
          <w:szCs w:val="24"/>
          <w:u w:color="000000"/>
          <w:rtl w:val="0"/>
        </w:rPr>
      </w:pPr>
      <w:r>
        <w:rPr>
          <w:rFonts w:ascii="Cambria" w:hAnsi="Cambria"/>
          <w:b w:val="1"/>
          <w:bCs w:val="1"/>
          <w:caps w:val="1"/>
          <w:sz w:val="24"/>
          <w:szCs w:val="24"/>
          <w:u w:color="000000"/>
          <w:rtl w:val="0"/>
          <w:lang w:val="da-DK"/>
        </w:rPr>
        <w:t>Aftale om erhvervelse af rettigheder og kreditering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  <w:lang w:val="da-DK"/>
        </w:rPr>
        <w:t>i forbindelse med optagelse/live-streaming af en andagt den XX. XX 2020 er f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ø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lgende aftalt mellem parterne.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2" w:lineRule="atLeast"/>
        <w:ind w:right="0"/>
        <w:jc w:val="center"/>
        <w:outlineLvl w:val="9"/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Samtykke og erhvervelse af rettigheder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1"/>
          <w:numId w:val="2"/>
        </w:numPr>
        <w:shd w:val="clear" w:color="auto" w:fill="auto"/>
        <w:suppressAutoHyphens w:val="0"/>
        <w:bidi w:val="0"/>
        <w:spacing w:before="0" w:after="0" w:line="22" w:lineRule="atLeast"/>
        <w:ind w:right="0"/>
        <w:jc w:val="left"/>
        <w:outlineLvl w:val="9"/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Parterne er enige om, at den ud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vende kunstner har givet samtykke til, at andagten kan optages p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nd, film eller anden indretning.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2" w:lineRule="atLeast"/>
        <w:ind w:left="36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1"/>
          <w:numId w:val="2"/>
        </w:numPr>
        <w:shd w:val="clear" w:color="auto" w:fill="auto"/>
        <w:suppressAutoHyphens w:val="0"/>
        <w:bidi w:val="0"/>
        <w:spacing w:before="0" w:after="0" w:line="22" w:lineRule="atLeast"/>
        <w:ind w:right="0"/>
        <w:jc w:val="left"/>
        <w:outlineLvl w:val="9"/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Parterne er enige om, at XX sogns menighedsr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d har erhvervet rettigheder fra den ud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vende kunster i henhold til 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65 i lov om ophavsret til efterf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lgende at g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re andagten tilg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æ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ngelig for offentligheden.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2" w:lineRule="atLeast"/>
        <w:ind w:left="36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1"/>
          <w:numId w:val="2"/>
        </w:numPr>
        <w:shd w:val="clear" w:color="auto" w:fill="auto"/>
        <w:suppressAutoHyphens w:val="0"/>
        <w:bidi w:val="0"/>
        <w:spacing w:before="0" w:after="0" w:line="22" w:lineRule="atLeast"/>
        <w:ind w:right="0"/>
        <w:jc w:val="left"/>
        <w:outlineLvl w:val="9"/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Omfanget af erhvervelsen af rettigheden, i forhold til den ud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vende kunstner, svarer til punkt 1.4.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2" w:lineRule="atLeast"/>
        <w:ind w:left="360" w:right="0" w:firstLine="6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1"/>
          <w:numId w:val="2"/>
        </w:numPr>
        <w:shd w:val="clear" w:color="auto" w:fill="auto"/>
        <w:suppressAutoHyphens w:val="0"/>
        <w:bidi w:val="0"/>
        <w:spacing w:before="0" w:after="0" w:line="22" w:lineRule="atLeast"/>
        <w:ind w:right="0"/>
        <w:jc w:val="left"/>
        <w:outlineLvl w:val="9"/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XX sogns menighedsr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d erhverver rettigheder jf. punkt 1.1 og 1.2, s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ledes at menighedsr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det kan udnytte optagelserne (billede og lyd) fra andagten den XX. X 2020 p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alle m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der og ved hj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æ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lp af alle nuv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æ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rende og fremtidige tekniske metoder og p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alle nuv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æ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rende og fremtidige platforme, herunder ogs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platforme, hvortil menighedsr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det ikke har det redaktionelle ansvar, fx sociale medier som YouTube, Facebook etc.  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160" w:line="259" w:lineRule="auto"/>
        <w:ind w:left="72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2" w:lineRule="atLeast"/>
        <w:ind w:right="0"/>
        <w:jc w:val="center"/>
        <w:outlineLvl w:val="9"/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Kreditering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2" w:lineRule="atLeast"/>
        <w:ind w:left="36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1"/>
          <w:numId w:val="2"/>
        </w:numPr>
        <w:shd w:val="clear" w:color="auto" w:fill="auto"/>
        <w:suppressAutoHyphens w:val="0"/>
        <w:bidi w:val="0"/>
        <w:spacing w:before="0" w:after="0" w:line="22" w:lineRule="atLeast"/>
        <w:ind w:right="0"/>
        <w:jc w:val="left"/>
        <w:outlineLvl w:val="9"/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Den ud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vende kunstner har krav p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at blive navngivet i overensstemmelse med, hvad god skik kr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æ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ver, n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r andagten g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res tilg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æ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ngeligt for offentligheden j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æ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vnf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 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3 i lov om ophavsret.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2" w:lineRule="atLeast"/>
        <w:ind w:left="36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2" w:lineRule="atLeast"/>
        <w:ind w:right="0"/>
        <w:jc w:val="center"/>
        <w:outlineLvl w:val="9"/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Diverse bestemmelser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2" w:lineRule="atLeast"/>
        <w:ind w:left="36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1"/>
          <w:numId w:val="2"/>
        </w:numPr>
        <w:shd w:val="clear" w:color="auto" w:fill="auto"/>
        <w:suppressAutoHyphens w:val="0"/>
        <w:bidi w:val="0"/>
        <w:spacing w:before="0" w:after="0" w:line="22" w:lineRule="atLeast"/>
        <w:ind w:right="0"/>
        <w:jc w:val="left"/>
        <w:outlineLvl w:val="9"/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æ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rv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æ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rende aftale tr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æ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der i kraft ved begge parters underskrift.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1"/>
          <w:numId w:val="2"/>
        </w:numPr>
        <w:shd w:val="clear" w:color="auto" w:fill="auto"/>
        <w:suppressAutoHyphens w:val="0"/>
        <w:bidi w:val="0"/>
        <w:spacing w:before="0" w:after="0" w:line="22" w:lineRule="atLeast"/>
        <w:ind w:right="0"/>
        <w:jc w:val="left"/>
        <w:outlineLvl w:val="9"/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æ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rv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æ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rnede aftale er udf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æ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rdiget i to (2) eksemplarer, hvoraf hver af parterne modtager et (1) eksemplar.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2" w:lineRule="atLeast"/>
        <w:ind w:left="36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  <w:lang w:val="de-DE"/>
        </w:rPr>
        <w:t xml:space="preserve">XXX, den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3312159</wp:posOffset>
                </wp:positionH>
                <wp:positionV relativeFrom="line">
                  <wp:posOffset>257175</wp:posOffset>
                </wp:positionV>
                <wp:extent cx="2324100" cy="0"/>
                <wp:effectExtent l="0" t="0" r="0" b="0"/>
                <wp:wrapNone/>
                <wp:docPr id="1073741825" name="officeArt object" descr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60.8pt;margin-top:20.2pt;width:183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mbria" w:cs="Cambria" w:hAnsi="Cambria" w:eastAsia="Cambria"/>
          <w:outline w:val="0"/>
          <w:color w:val="44546a"/>
          <w:sz w:val="24"/>
          <w:szCs w:val="24"/>
          <w:u w:color="44546a"/>
          <w:rtl w:val="0"/>
          <w14:textFill>
            <w14:solidFill>
              <w14:srgbClr w14:val="44546A"/>
            </w14:solidFill>
          </w14:textFill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line">
                  <wp:posOffset>257175</wp:posOffset>
                </wp:positionV>
                <wp:extent cx="2324100" cy="0"/>
                <wp:effectExtent l="0" t="0" r="0" b="0"/>
                <wp:wrapNone/>
                <wp:docPr id="1073741826" name="officeArt object" descr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0.2pt;margin-top:20.2pt;width:183.0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  <w:lang w:val="pt-PT"/>
        </w:rPr>
        <w:t>[ud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ø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vende kunstner]</w:t>
        <w:tab/>
        <w:tab/>
        <w:tab/>
        <w:t>XX sogns menighedsr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</w:rPr>
        <w:t>d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both"/>
        <w:rPr>
          <w:rFonts w:ascii="Calibri" w:cs="Calibri" w:hAnsi="Calibri" w:eastAsia="Calibri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right"/>
        <w:rPr>
          <w:rFonts w:ascii="Cambria" w:cs="Cambria" w:hAnsi="Cambria" w:eastAsia="Cambria"/>
          <w:b w:val="1"/>
          <w:bCs w:val="1"/>
          <w:sz w:val="28"/>
          <w:szCs w:val="28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right"/>
        <w:rPr>
          <w:rFonts w:ascii="Cambria" w:cs="Cambria" w:hAnsi="Cambria" w:eastAsia="Cambria"/>
          <w:b w:val="1"/>
          <w:bCs w:val="1"/>
          <w:sz w:val="28"/>
          <w:szCs w:val="28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right"/>
        <w:rPr>
          <w:rtl w:val="0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et format 2"/>
  </w:abstractNum>
  <w:abstractNum w:abstractNumId="1">
    <w:multiLevelType w:val="hybridMultilevel"/>
    <w:styleLink w:val="Importeret format 2"/>
    <w:lvl w:ilvl="0">
      <w:start w:val="1"/>
      <w:numFmt w:val="decimal"/>
      <w:suff w:val="tab"/>
      <w:lvlText w:val="%1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ret format 2">
    <w:name w:val="Importeret format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